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09" w:rsidRPr="00492874" w:rsidRDefault="009D4D87" w:rsidP="00492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874">
        <w:rPr>
          <w:rFonts w:ascii="Times New Roman" w:hAnsi="Times New Roman" w:cs="Times New Roman"/>
          <w:sz w:val="28"/>
          <w:szCs w:val="28"/>
        </w:rPr>
        <w:t>Обеспечение образовательного процесса учебной литературой</w:t>
      </w:r>
    </w:p>
    <w:p w:rsidR="009D4D87" w:rsidRPr="00492874" w:rsidRDefault="009D4D87" w:rsidP="00492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2874">
        <w:rPr>
          <w:rFonts w:ascii="Times New Roman" w:hAnsi="Times New Roman" w:cs="Times New Roman"/>
          <w:sz w:val="28"/>
          <w:szCs w:val="28"/>
        </w:rPr>
        <w:t>2014 – 2015 учебный год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4360"/>
      </w:tblGrid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4D87" w:rsidTr="0078623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2"/>
          </w:tcPr>
          <w:p w:rsidR="009D4D87" w:rsidRPr="00492874" w:rsidRDefault="009D4D87" w:rsidP="004928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НАЧАЛЬНАЯ ШКОЛА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 «Азбука»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2-11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2013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Рамзаева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 Русский язык,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9D4D87" w:rsidTr="002C44D0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2"/>
          </w:tcPr>
          <w:p w:rsidR="009D4D87" w:rsidRPr="00492874" w:rsidRDefault="009D4D87" w:rsidP="004928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ШКОЛА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4360" w:type="dxa"/>
          </w:tcPr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2012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Математика, Москва, Мнемозина,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9D4D87" w:rsidRPr="00492874" w:rsidRDefault="009D4D87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Плешаков, Природоведение, Москва, </w:t>
            </w:r>
            <w:r w:rsidR="00492874" w:rsidRPr="00492874">
              <w:rPr>
                <w:rFonts w:ascii="Times New Roman" w:hAnsi="Times New Roman" w:cs="Times New Roman"/>
                <w:sz w:val="18"/>
                <w:szCs w:val="18"/>
              </w:rPr>
              <w:t>Дрофа, 2011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Литература, Москва, Дрофа, 2012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История Древнего мира, Москва, Просвещение, 2012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, Английский язык, Москва, Просвещение, 2012  </w:t>
            </w:r>
          </w:p>
        </w:tc>
      </w:tr>
      <w:tr w:rsidR="009D4D87" w:rsidTr="009D4D87">
        <w:tc>
          <w:tcPr>
            <w:tcW w:w="817" w:type="dxa"/>
          </w:tcPr>
          <w:p w:rsidR="009D4D87" w:rsidRDefault="009D4D87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D4D87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4360" w:type="dxa"/>
          </w:tcPr>
          <w:p w:rsidR="009D4D87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2011</w:t>
            </w:r>
          </w:p>
          <w:p w:rsidR="00492874" w:rsidRPr="00492874" w:rsidRDefault="00492874" w:rsidP="004928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Математика, Москва, Мнемозина, 2011</w:t>
            </w:r>
          </w:p>
          <w:p w:rsidR="00492874" w:rsidRPr="00492874" w:rsidRDefault="00492874" w:rsidP="004928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Литература, Москва, Дрофа, 2012</w:t>
            </w:r>
          </w:p>
          <w:p w:rsidR="00492874" w:rsidRPr="00492874" w:rsidRDefault="00492874" w:rsidP="004928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2013</w:t>
            </w:r>
          </w:p>
          <w:p w:rsidR="00492874" w:rsidRPr="00492874" w:rsidRDefault="00492874" w:rsidP="004928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Данилов, История России, Москва, Просвещение, 2010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Агибалов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История средних веков, Москва, Просвещение, 2012</w:t>
            </w:r>
          </w:p>
          <w:p w:rsidR="00492874" w:rsidRP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Герасимов, География, Москва, Дрофа, 2011</w:t>
            </w:r>
          </w:p>
          <w:p w:rsidR="00492874" w:rsidRDefault="00492874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2011</w:t>
            </w:r>
          </w:p>
          <w:p w:rsidR="00EC775B" w:rsidRDefault="00EC775B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75B" w:rsidRPr="00492874" w:rsidRDefault="00EC775B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75B" w:rsidTr="009D4D87">
        <w:tc>
          <w:tcPr>
            <w:tcW w:w="817" w:type="dxa"/>
          </w:tcPr>
          <w:p w:rsidR="00EC775B" w:rsidRDefault="00EC775B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775B" w:rsidRPr="00492874" w:rsidRDefault="00EC775B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4360" w:type="dxa"/>
          </w:tcPr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EC775B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2012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2012 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2013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EC775B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Коринская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2013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2011</w:t>
            </w:r>
          </w:p>
        </w:tc>
      </w:tr>
      <w:tr w:rsidR="00EC775B" w:rsidTr="009D4D87">
        <w:tc>
          <w:tcPr>
            <w:tcW w:w="817" w:type="dxa"/>
          </w:tcPr>
          <w:p w:rsidR="00EC775B" w:rsidRDefault="00EC775B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775B" w:rsidRDefault="00EC775B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4360" w:type="dxa"/>
          </w:tcPr>
          <w:p w:rsidR="00EC775B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EC775B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2012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2012 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Бархударов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Всеобщая история, Москва, Просвещение, 2012 </w:t>
            </w:r>
          </w:p>
          <w:p w:rsidR="00EC775B" w:rsidRDefault="00C46DF8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775B"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C775B"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 Москва, Дрофа, 2011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2013</w:t>
            </w:r>
          </w:p>
          <w:p w:rsidR="00EC775B" w:rsidRPr="00492874" w:rsidRDefault="00EC775B" w:rsidP="00EC7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 w:rsidR="00C46D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6DF8" w:rsidTr="009D4D87">
        <w:tc>
          <w:tcPr>
            <w:tcW w:w="817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4360" w:type="dxa"/>
          </w:tcPr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Бархударов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Алексашкина, Всеобщая история, Москва, Мнемозина,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2013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Данилов, МХК, Москва, Дрофа, 2013</w:t>
            </w:r>
          </w:p>
        </w:tc>
      </w:tr>
      <w:tr w:rsidR="00C46DF8" w:rsidTr="004A7C24">
        <w:tc>
          <w:tcPr>
            <w:tcW w:w="9571" w:type="dxa"/>
            <w:gridSpan w:val="3"/>
          </w:tcPr>
          <w:p w:rsidR="00C46DF8" w:rsidRDefault="00AE6001" w:rsidP="00AE600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</w:t>
            </w:r>
          </w:p>
        </w:tc>
      </w:tr>
      <w:tr w:rsidR="00C46DF8" w:rsidTr="009D4D87">
        <w:tc>
          <w:tcPr>
            <w:tcW w:w="817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4360" w:type="dxa"/>
          </w:tcPr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Алгебра, Москва, Просвещение,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2013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всемирная  история, Москва, Русское слово,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Просвещение,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Данилов, МХК, Москва, Дрофа, 2013</w:t>
            </w:r>
          </w:p>
        </w:tc>
      </w:tr>
      <w:tr w:rsidR="00C46DF8" w:rsidTr="009D4D87">
        <w:tc>
          <w:tcPr>
            <w:tcW w:w="817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4360" w:type="dxa"/>
          </w:tcPr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Алгебра, Москва, Просвещение,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Всемирная  история, Москва, Русское слово,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C46DF8" w:rsidRPr="00492874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Просвещение,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2012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Данилов, МХК, Москва, Дрофа, 2013</w:t>
            </w:r>
          </w:p>
        </w:tc>
      </w:tr>
      <w:tr w:rsidR="00C46DF8" w:rsidTr="009D4D87">
        <w:tc>
          <w:tcPr>
            <w:tcW w:w="817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6DF8" w:rsidRDefault="00C46DF8" w:rsidP="009D4D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(эвенкийский)</w:t>
            </w:r>
          </w:p>
        </w:tc>
        <w:tc>
          <w:tcPr>
            <w:tcW w:w="4360" w:type="dxa"/>
          </w:tcPr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«Литературное чтение», 1 класс, Санкт-Петербург, Просвещение, 2010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Рабочая тетрадь, «Мастерская слова», 1 класс, Санкт-Петербург, Просвещение, 2009</w:t>
            </w:r>
          </w:p>
          <w:p w:rsidR="00C46DF8" w:rsidRDefault="00C46DF8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Азбука, 1 класс,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Учимся говорить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по-эвенкийски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Литературное руководство, 1 класс,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Программа по литературному чтению,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Матвеева, Литературное чтение, Книга 1. 3 класс, Санкт-Петербург, Дрофа, 2008 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Литературное чтение, Книга 2. 3 класс,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Рабочая тетрадь по литературному чтению 3 класс,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Методическое руководство к учебному пособию Литературное чтение, Книга 1. 3 класс,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Основы оленеводства, звероводства, охотоведения, 1, 2 часть, Санкт-Петербург, Просвещение,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Афанасьева, Орфографический словарь эвенкийского языка, Санкт-Петербург, Дрофа, 2008</w:t>
            </w:r>
          </w:p>
          <w:p w:rsidR="00AE6001" w:rsidRDefault="00AE6001" w:rsidP="00C46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Роговер, Литература Народов Севера, Санкт-Петербург, Дрофа, 2008</w:t>
            </w:r>
          </w:p>
        </w:tc>
      </w:tr>
    </w:tbl>
    <w:p w:rsidR="009D4D87" w:rsidRPr="009D4D87" w:rsidRDefault="009D4D87" w:rsidP="009D4D87">
      <w:pPr>
        <w:pStyle w:val="a3"/>
        <w:rPr>
          <w:rFonts w:ascii="Times New Roman" w:hAnsi="Times New Roman" w:cs="Times New Roman"/>
        </w:rPr>
      </w:pPr>
    </w:p>
    <w:sectPr w:rsidR="009D4D87" w:rsidRPr="009D4D87" w:rsidSect="00EB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D87"/>
    <w:rsid w:val="00492874"/>
    <w:rsid w:val="009D4D87"/>
    <w:rsid w:val="00AE6001"/>
    <w:rsid w:val="00C46DF8"/>
    <w:rsid w:val="00EB0209"/>
    <w:rsid w:val="00EC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D87"/>
    <w:pPr>
      <w:spacing w:after="0" w:line="240" w:lineRule="auto"/>
    </w:pPr>
  </w:style>
  <w:style w:type="table" w:styleId="a4">
    <w:name w:val="Table Grid"/>
    <w:basedOn w:val="a1"/>
    <w:uiPriority w:val="59"/>
    <w:rsid w:val="009D4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2014-09-10T22:05:00Z</dcterms:created>
  <dcterms:modified xsi:type="dcterms:W3CDTF">2014-09-11T01:13:00Z</dcterms:modified>
</cp:coreProperties>
</file>